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25" w:rsidRPr="00BB3C90" w:rsidRDefault="00470725" w:rsidP="00470725">
      <w:pPr>
        <w:spacing w:line="360" w:lineRule="auto"/>
        <w:ind w:left="-709" w:right="-1" w:hanging="142"/>
        <w:jc w:val="both"/>
        <w:rPr>
          <w:b/>
          <w:color w:val="000000"/>
          <w:sz w:val="28"/>
          <w:szCs w:val="28"/>
        </w:rPr>
      </w:pPr>
      <w:r w:rsidRPr="00BB3C90">
        <w:rPr>
          <w:b/>
          <w:color w:val="000000"/>
          <w:sz w:val="28"/>
          <w:szCs w:val="28"/>
        </w:rPr>
        <w:t>Доклад руководителя УФНС России по Удмуртской Республике Ю.Н. Горюнова</w:t>
      </w:r>
    </w:p>
    <w:p w:rsidR="00470725" w:rsidRPr="00470725" w:rsidRDefault="00470725" w:rsidP="001942B4">
      <w:pPr>
        <w:spacing w:line="360" w:lineRule="auto"/>
        <w:ind w:left="-709" w:right="-1" w:firstLine="709"/>
        <w:jc w:val="both"/>
        <w:rPr>
          <w:color w:val="000000"/>
          <w:sz w:val="28"/>
          <w:szCs w:val="28"/>
        </w:rPr>
      </w:pPr>
    </w:p>
    <w:p w:rsidR="001942B4" w:rsidRPr="00123BED" w:rsidRDefault="001942B4" w:rsidP="001942B4">
      <w:pPr>
        <w:spacing w:line="360" w:lineRule="auto"/>
        <w:ind w:left="-709" w:right="-1" w:firstLine="709"/>
        <w:jc w:val="both"/>
        <w:rPr>
          <w:color w:val="000000"/>
          <w:sz w:val="28"/>
          <w:szCs w:val="28"/>
        </w:rPr>
      </w:pPr>
      <w:r w:rsidRPr="00123BED">
        <w:rPr>
          <w:color w:val="000000"/>
          <w:sz w:val="28"/>
          <w:szCs w:val="28"/>
        </w:rPr>
        <w:t>Истекший год был отмечен большим числом событий. Это, безусловно, и законодательные изменения: в Налоговый Кодекс было внесено более двухсот поправок, действие которых распространило</w:t>
      </w:r>
      <w:bookmarkStart w:id="0" w:name="_GoBack"/>
      <w:bookmarkEnd w:id="0"/>
      <w:r w:rsidRPr="00123BED">
        <w:rPr>
          <w:color w:val="000000"/>
          <w:sz w:val="28"/>
          <w:szCs w:val="28"/>
        </w:rPr>
        <w:t xml:space="preserve">сь и на сферу бизнеса, и на формат налогового администрирования. </w:t>
      </w:r>
    </w:p>
    <w:p w:rsidR="001942B4" w:rsidRDefault="001942B4" w:rsidP="001942B4">
      <w:pPr>
        <w:spacing w:line="360" w:lineRule="auto"/>
        <w:ind w:left="-709" w:right="-1" w:firstLine="709"/>
        <w:jc w:val="both"/>
        <w:rPr>
          <w:color w:val="000000"/>
          <w:sz w:val="28"/>
          <w:szCs w:val="28"/>
        </w:rPr>
      </w:pPr>
      <w:r w:rsidRPr="00123BED">
        <w:rPr>
          <w:color w:val="000000"/>
          <w:sz w:val="28"/>
          <w:szCs w:val="28"/>
        </w:rPr>
        <w:t>По итогам 2018 года объем мобилизованных с территории Удмуртской Республики налогов в консолидированный бюджет РФ, составил 218 млрд. 421 млн. рублей, что на 29,7% или на 50 млрд. рублей больше, чем в 2017 году.</w:t>
      </w:r>
      <w:r w:rsidR="00163E5A" w:rsidRPr="00163E5A">
        <w:t xml:space="preserve"> </w:t>
      </w:r>
      <w:r w:rsidR="00163E5A" w:rsidRPr="00163E5A">
        <w:rPr>
          <w:color w:val="000000"/>
          <w:sz w:val="28"/>
          <w:szCs w:val="28"/>
        </w:rPr>
        <w:t>Консолидированный бюджет Удмуртской Республики превысил 60-ти миллиардный рубеж (60 млрд. 971 млн. руб.), т.е. увеличение к итогу 2017 году составило 106,8%.</w:t>
      </w:r>
      <w:r w:rsidR="00163E5A" w:rsidRPr="00163E5A">
        <w:t xml:space="preserve"> </w:t>
      </w:r>
      <w:r w:rsidR="00163E5A" w:rsidRPr="00163E5A">
        <w:rPr>
          <w:color w:val="000000"/>
          <w:sz w:val="28"/>
          <w:szCs w:val="28"/>
        </w:rPr>
        <w:t>По страховым взносам на обязательное социальное страхование поступления увеличились на 3,6 млрд. руб., темп роста составил 108,2%.</w:t>
      </w:r>
    </w:p>
    <w:p w:rsidR="007A1D78" w:rsidRDefault="00617CCB" w:rsidP="00B11B5A">
      <w:pPr>
        <w:pStyle w:val="a4"/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З</w:t>
      </w:r>
      <w:r w:rsidRPr="00617CCB">
        <w:rPr>
          <w:color w:val="000000"/>
          <w:sz w:val="28"/>
          <w:szCs w:val="28"/>
        </w:rPr>
        <w:t>а 2018 год</w:t>
      </w:r>
      <w:r w:rsidR="00660E3E">
        <w:rPr>
          <w:color w:val="000000"/>
          <w:sz w:val="28"/>
          <w:szCs w:val="28"/>
        </w:rPr>
        <w:t xml:space="preserve"> порядка 1,7 млрд</w:t>
      </w:r>
      <w:r w:rsidR="00B11B5A">
        <w:rPr>
          <w:color w:val="000000"/>
          <w:sz w:val="28"/>
          <w:szCs w:val="28"/>
        </w:rPr>
        <w:t>.</w:t>
      </w:r>
      <w:r w:rsidR="00660E3E">
        <w:rPr>
          <w:color w:val="000000"/>
          <w:sz w:val="28"/>
          <w:szCs w:val="28"/>
        </w:rPr>
        <w:t xml:space="preserve"> рублей </w:t>
      </w:r>
      <w:r w:rsidR="00B11B5A">
        <w:rPr>
          <w:color w:val="000000"/>
          <w:sz w:val="28"/>
          <w:szCs w:val="28"/>
        </w:rPr>
        <w:t xml:space="preserve">поступило </w:t>
      </w:r>
      <w:r w:rsidR="00B11B5A" w:rsidRPr="0085394E">
        <w:rPr>
          <w:sz w:val="28"/>
          <w:szCs w:val="28"/>
          <w:u w:val="single"/>
        </w:rPr>
        <w:t>по результатам контрольно-надзорной деятельности</w:t>
      </w:r>
      <w:r w:rsidR="00B11B5A">
        <w:rPr>
          <w:sz w:val="28"/>
          <w:szCs w:val="28"/>
          <w:u w:val="single"/>
        </w:rPr>
        <w:t xml:space="preserve">. </w:t>
      </w:r>
    </w:p>
    <w:p w:rsidR="00093824" w:rsidRDefault="00B11B5A" w:rsidP="00CF4CCB">
      <w:pPr>
        <w:pStyle w:val="a4"/>
        <w:spacing w:before="0" w:beforeAutospacing="0" w:after="0" w:afterAutospacing="0" w:line="360" w:lineRule="auto"/>
        <w:ind w:left="-709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Достичь таких результатов удалось благодаря применению в контрольной работе эффективных методов администрирования, базирующихся на внедрении в наш</w:t>
      </w:r>
      <w:r w:rsidR="00093824">
        <w:rPr>
          <w:sz w:val="28"/>
          <w:szCs w:val="28"/>
        </w:rPr>
        <w:t>у</w:t>
      </w:r>
      <w:r>
        <w:rPr>
          <w:sz w:val="28"/>
          <w:szCs w:val="28"/>
        </w:rPr>
        <w:t xml:space="preserve"> деятельност</w:t>
      </w:r>
      <w:r w:rsidR="00093824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187D6E">
        <w:rPr>
          <w:sz w:val="28"/>
          <w:szCs w:val="28"/>
        </w:rPr>
        <w:t>новейш</w:t>
      </w:r>
      <w:r w:rsidR="00093824">
        <w:rPr>
          <w:sz w:val="28"/>
          <w:szCs w:val="28"/>
        </w:rPr>
        <w:t xml:space="preserve">их </w:t>
      </w:r>
      <w:r w:rsidRPr="00187D6E">
        <w:rPr>
          <w:sz w:val="28"/>
          <w:szCs w:val="28"/>
        </w:rPr>
        <w:t>программн</w:t>
      </w:r>
      <w:r w:rsidR="00093824">
        <w:rPr>
          <w:sz w:val="28"/>
          <w:szCs w:val="28"/>
        </w:rPr>
        <w:t>ых</w:t>
      </w:r>
      <w:r w:rsidRPr="00187D6E">
        <w:rPr>
          <w:sz w:val="28"/>
          <w:szCs w:val="28"/>
        </w:rPr>
        <w:t xml:space="preserve"> </w:t>
      </w:r>
      <w:r w:rsidR="00093824">
        <w:rPr>
          <w:sz w:val="28"/>
          <w:szCs w:val="28"/>
        </w:rPr>
        <w:t xml:space="preserve">продуктов. </w:t>
      </w:r>
      <w:r w:rsidR="00093824">
        <w:rPr>
          <w:color w:val="000000"/>
          <w:sz w:val="28"/>
          <w:szCs w:val="28"/>
        </w:rPr>
        <w:t>Б</w:t>
      </w:r>
      <w:r w:rsidR="00CF4CCB">
        <w:rPr>
          <w:color w:val="000000"/>
          <w:sz w:val="28"/>
          <w:szCs w:val="28"/>
        </w:rPr>
        <w:t>лагодаря</w:t>
      </w:r>
      <w:r w:rsidR="00093824">
        <w:rPr>
          <w:color w:val="000000"/>
          <w:sz w:val="28"/>
          <w:szCs w:val="28"/>
        </w:rPr>
        <w:t xml:space="preserve"> им</w:t>
      </w:r>
      <w:r w:rsidR="00CF4CCB">
        <w:rPr>
          <w:color w:val="000000"/>
          <w:sz w:val="28"/>
          <w:szCs w:val="28"/>
        </w:rPr>
        <w:t xml:space="preserve">, подход к организации контрольной работы в последние годы был концептуально изменен. </w:t>
      </w:r>
    </w:p>
    <w:p w:rsidR="00CF4CCB" w:rsidRDefault="00CF4CCB" w:rsidP="00CF4CCB">
      <w:pPr>
        <w:pStyle w:val="a4"/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выездных проверок за последние 5 лет сократилось практически </w:t>
      </w:r>
      <w:r w:rsidRPr="00EC282B">
        <w:rPr>
          <w:color w:val="000000"/>
          <w:sz w:val="28"/>
          <w:szCs w:val="28"/>
        </w:rPr>
        <w:t>в 3 раза, п</w:t>
      </w:r>
      <w:r w:rsidRPr="00EC282B">
        <w:rPr>
          <w:sz w:val="28"/>
          <w:szCs w:val="28"/>
        </w:rPr>
        <w:t>ри этом сумма доначисления на одну проверку увеличилась в 1,8 раза. По</w:t>
      </w:r>
      <w:r w:rsidR="005A2F60">
        <w:rPr>
          <w:sz w:val="28"/>
          <w:szCs w:val="28"/>
        </w:rPr>
        <w:t> </w:t>
      </w:r>
      <w:r w:rsidRPr="00EC282B">
        <w:rPr>
          <w:sz w:val="28"/>
          <w:szCs w:val="28"/>
        </w:rPr>
        <w:t>итогу 2018 года – она составила в среднем 9,8 млн. рублей, а по совместным</w:t>
      </w:r>
      <w:r>
        <w:rPr>
          <w:sz w:val="28"/>
          <w:szCs w:val="28"/>
        </w:rPr>
        <w:t xml:space="preserve"> проверкам с правоохранительными органами, еще выше – в среднем 10,6 млн. руб./на проверку. </w:t>
      </w:r>
    </w:p>
    <w:p w:rsidR="00CF4CCB" w:rsidRDefault="00CF4CCB" w:rsidP="00CF4CCB">
      <w:pPr>
        <w:autoSpaceDE w:val="0"/>
        <w:autoSpaceDN w:val="0"/>
        <w:adjustRightInd w:val="0"/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Охват проверок также снизился: е</w:t>
      </w:r>
      <w:r w:rsidRPr="00FA292C">
        <w:rPr>
          <w:sz w:val="28"/>
          <w:szCs w:val="28"/>
        </w:rPr>
        <w:t>сли за 201</w:t>
      </w:r>
      <w:r>
        <w:rPr>
          <w:sz w:val="28"/>
          <w:szCs w:val="28"/>
        </w:rPr>
        <w:t>4</w:t>
      </w:r>
      <w:r w:rsidRPr="00FA292C">
        <w:rPr>
          <w:sz w:val="28"/>
          <w:szCs w:val="28"/>
        </w:rPr>
        <w:t xml:space="preserve"> год выездным налоговым контролем было проверено </w:t>
      </w:r>
      <w:r w:rsidRPr="006462EF">
        <w:rPr>
          <w:sz w:val="28"/>
          <w:szCs w:val="28"/>
        </w:rPr>
        <w:t>5 н</w:t>
      </w:r>
      <w:r w:rsidRPr="00FA292C">
        <w:rPr>
          <w:sz w:val="28"/>
          <w:szCs w:val="28"/>
        </w:rPr>
        <w:t>алого</w:t>
      </w:r>
      <w:r>
        <w:rPr>
          <w:sz w:val="28"/>
          <w:szCs w:val="28"/>
        </w:rPr>
        <w:t>плательщиков из тысячи, то в 2018</w:t>
      </w:r>
      <w:r w:rsidRPr="00FA292C">
        <w:rPr>
          <w:sz w:val="28"/>
          <w:szCs w:val="28"/>
        </w:rPr>
        <w:t xml:space="preserve"> году – только </w:t>
      </w:r>
      <w:r>
        <w:rPr>
          <w:sz w:val="28"/>
          <w:szCs w:val="28"/>
        </w:rPr>
        <w:t>2.</w:t>
      </w:r>
    </w:p>
    <w:p w:rsidR="00CF4CCB" w:rsidRDefault="00CF4CCB" w:rsidP="00CF4CCB">
      <w:pPr>
        <w:pStyle w:val="a4"/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вышесказанное говорит об оправданности комплексного </w:t>
      </w:r>
      <w:proofErr w:type="gramStart"/>
      <w:r>
        <w:rPr>
          <w:sz w:val="28"/>
          <w:szCs w:val="28"/>
        </w:rPr>
        <w:t>риск-анализа</w:t>
      </w:r>
      <w:proofErr w:type="gramEnd"/>
      <w:r>
        <w:rPr>
          <w:sz w:val="28"/>
          <w:szCs w:val="28"/>
        </w:rPr>
        <w:t xml:space="preserve">, применяемого при выборе объекта налогового контроля. </w:t>
      </w:r>
    </w:p>
    <w:p w:rsidR="00CF4CCB" w:rsidRDefault="00CF4CCB" w:rsidP="00CF4CCB">
      <w:pPr>
        <w:pStyle w:val="a4"/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Планируя выездные проверки, мы с большой точностью видим ее возможные результаты.</w:t>
      </w:r>
      <w:r w:rsidR="00163E5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Риск</w:t>
      </w:r>
      <w:r>
        <w:t>-</w:t>
      </w:r>
      <w:r w:rsidRPr="00E054D0">
        <w:rPr>
          <w:sz w:val="28"/>
          <w:szCs w:val="28"/>
        </w:rPr>
        <w:t>ориентированный</w:t>
      </w:r>
      <w:proofErr w:type="gramEnd"/>
      <w:r w:rsidRPr="00E054D0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в организации контрольной работы</w:t>
      </w:r>
      <w:r w:rsidRPr="00E054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054D0">
        <w:rPr>
          <w:sz w:val="28"/>
          <w:szCs w:val="28"/>
        </w:rPr>
        <w:t xml:space="preserve">на </w:t>
      </w:r>
      <w:r w:rsidRPr="00E054D0">
        <w:rPr>
          <w:sz w:val="28"/>
          <w:szCs w:val="28"/>
        </w:rPr>
        <w:lastRenderedPageBreak/>
        <w:t xml:space="preserve">практике внедряется уже </w:t>
      </w:r>
      <w:r>
        <w:rPr>
          <w:sz w:val="28"/>
          <w:szCs w:val="28"/>
        </w:rPr>
        <w:t xml:space="preserve">не первый год. Но работа по автоматизации новых поисков рисков – не прекращается. </w:t>
      </w:r>
    </w:p>
    <w:p w:rsidR="00CF4CCB" w:rsidRDefault="00CF4CCB" w:rsidP="00CF4CCB">
      <w:pPr>
        <w:pStyle w:val="a4"/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 автоматизированной системе</w:t>
      </w:r>
      <w:r w:rsidR="00093824">
        <w:rPr>
          <w:sz w:val="28"/>
          <w:szCs w:val="28"/>
        </w:rPr>
        <w:t xml:space="preserve"> АСК НДС 2 </w:t>
      </w:r>
      <w:r>
        <w:rPr>
          <w:sz w:val="28"/>
          <w:szCs w:val="28"/>
        </w:rPr>
        <w:t>, позволяющей проводить 100 процентный охват контроля представленных деклараций по НДС и устанавливать «разрывы» в цепочке формирования добавленной стоимости (</w:t>
      </w:r>
      <w:r w:rsidRPr="00FA292C">
        <w:rPr>
          <w:sz w:val="28"/>
          <w:szCs w:val="28"/>
        </w:rPr>
        <w:t>«схемы»</w:t>
      </w:r>
      <w:r>
        <w:rPr>
          <w:sz w:val="28"/>
          <w:szCs w:val="28"/>
        </w:rPr>
        <w:t xml:space="preserve">), </w:t>
      </w:r>
      <w:r w:rsidRPr="00877026">
        <w:rPr>
          <w:sz w:val="28"/>
          <w:szCs w:val="28"/>
        </w:rPr>
        <w:t>использу</w:t>
      </w:r>
      <w:r w:rsidR="004F724C">
        <w:rPr>
          <w:sz w:val="28"/>
          <w:szCs w:val="28"/>
        </w:rPr>
        <w:t xml:space="preserve">ется более </w:t>
      </w:r>
      <w:r w:rsidRPr="00877026">
        <w:rPr>
          <w:sz w:val="28"/>
          <w:szCs w:val="28"/>
        </w:rPr>
        <w:t>8</w:t>
      </w:r>
      <w:r w:rsidR="004F724C">
        <w:rPr>
          <w:sz w:val="28"/>
          <w:szCs w:val="28"/>
        </w:rPr>
        <w:t>0-ти к</w:t>
      </w:r>
      <w:r w:rsidRPr="00877026">
        <w:rPr>
          <w:sz w:val="28"/>
          <w:szCs w:val="28"/>
        </w:rPr>
        <w:t>ритери</w:t>
      </w:r>
      <w:r w:rsidR="004F724C">
        <w:rPr>
          <w:sz w:val="28"/>
          <w:szCs w:val="28"/>
        </w:rPr>
        <w:t>ев</w:t>
      </w:r>
      <w:r>
        <w:rPr>
          <w:sz w:val="28"/>
          <w:szCs w:val="28"/>
        </w:rPr>
        <w:t xml:space="preserve">, хотя двумя годами ранее перечень параметров </w:t>
      </w:r>
      <w:proofErr w:type="spellStart"/>
      <w:r>
        <w:rPr>
          <w:sz w:val="28"/>
          <w:szCs w:val="28"/>
        </w:rPr>
        <w:t>рискоемкости</w:t>
      </w:r>
      <w:proofErr w:type="spellEnd"/>
      <w:r>
        <w:rPr>
          <w:sz w:val="28"/>
          <w:szCs w:val="28"/>
        </w:rPr>
        <w:t xml:space="preserve"> - не превышал шести десятков (55)</w:t>
      </w:r>
      <w:r w:rsidRPr="008770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4CCB" w:rsidRPr="00163E5A" w:rsidRDefault="00CF4CCB" w:rsidP="00163E5A">
      <w:pPr>
        <w:pStyle w:val="a4"/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масштаб </w:t>
      </w:r>
      <w:r w:rsidRPr="00FA292C">
        <w:rPr>
          <w:sz w:val="28"/>
          <w:szCs w:val="28"/>
        </w:rPr>
        <w:t>возможностей функционала</w:t>
      </w:r>
      <w:r>
        <w:rPr>
          <w:sz w:val="28"/>
          <w:szCs w:val="28"/>
        </w:rPr>
        <w:t xml:space="preserve"> данной системы приводит к весомым и значимым для бюджета результатам. </w:t>
      </w:r>
      <w:r w:rsidR="00163E5A">
        <w:rPr>
          <w:sz w:val="28"/>
          <w:szCs w:val="28"/>
        </w:rPr>
        <w:t>В</w:t>
      </w:r>
      <w:r>
        <w:rPr>
          <w:sz w:val="28"/>
          <w:szCs w:val="28"/>
        </w:rPr>
        <w:t xml:space="preserve">сего в 2018 году в ходе </w:t>
      </w:r>
      <w:r w:rsidR="00B50C6B">
        <w:rPr>
          <w:sz w:val="28"/>
          <w:szCs w:val="28"/>
        </w:rPr>
        <w:t>а</w:t>
      </w:r>
      <w:r>
        <w:rPr>
          <w:sz w:val="28"/>
          <w:szCs w:val="28"/>
        </w:rPr>
        <w:t xml:space="preserve">налитической работы, </w:t>
      </w:r>
      <w:r w:rsidRPr="00172DE3">
        <w:rPr>
          <w:color w:val="000000"/>
          <w:sz w:val="28"/>
          <w:szCs w:val="28"/>
        </w:rPr>
        <w:t xml:space="preserve">в том числе благодаря работе АСК НДС 2, </w:t>
      </w:r>
      <w:r>
        <w:rPr>
          <w:color w:val="000000"/>
          <w:sz w:val="28"/>
          <w:szCs w:val="28"/>
        </w:rPr>
        <w:t xml:space="preserve">налоговые обязательства </w:t>
      </w:r>
      <w:r w:rsidR="007D5B64">
        <w:rPr>
          <w:color w:val="000000"/>
          <w:sz w:val="28"/>
          <w:szCs w:val="28"/>
        </w:rPr>
        <w:t xml:space="preserve">по НДС были увеличены </w:t>
      </w:r>
      <w:r>
        <w:rPr>
          <w:color w:val="000000"/>
          <w:sz w:val="28"/>
          <w:szCs w:val="28"/>
        </w:rPr>
        <w:t xml:space="preserve">на сумму свыше 415 млн. рублей, из них </w:t>
      </w:r>
      <w:r w:rsidRPr="00172DE3">
        <w:rPr>
          <w:color w:val="000000"/>
          <w:sz w:val="28"/>
          <w:szCs w:val="28"/>
        </w:rPr>
        <w:t>в бюджет дополнительно поступило</w:t>
      </w:r>
      <w:r>
        <w:rPr>
          <w:color w:val="000000"/>
          <w:sz w:val="28"/>
          <w:szCs w:val="28"/>
        </w:rPr>
        <w:t xml:space="preserve"> 324 млн. рублей. </w:t>
      </w:r>
    </w:p>
    <w:p w:rsidR="00B34FAC" w:rsidRDefault="00CF4CCB" w:rsidP="00163E5A"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по действиям налогоплательщиков, связанным с мошенническими схемами</w:t>
      </w:r>
      <w:r w:rsidR="00163E5A"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планируются совместно с органами внутренних дел</w:t>
      </w:r>
      <w:r w:rsidR="00640AB6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работа проводится как в отношении организаторов/руководителей фирм однодневок, так и бенефициаров. В общем количестве направленных материалов более половины приходится на «технические» компании</w:t>
      </w:r>
      <w:r w:rsidR="00B34F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1923" w:rsidRDefault="003A1018" w:rsidP="00C51923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57B88">
        <w:rPr>
          <w:sz w:val="28"/>
          <w:szCs w:val="28"/>
        </w:rPr>
        <w:t xml:space="preserve">Содействие в работе по пресечению деятельности </w:t>
      </w:r>
      <w:r>
        <w:rPr>
          <w:sz w:val="28"/>
          <w:szCs w:val="28"/>
        </w:rPr>
        <w:t xml:space="preserve">таких </w:t>
      </w:r>
      <w:r w:rsidRPr="00757B88">
        <w:rPr>
          <w:sz w:val="28"/>
          <w:szCs w:val="28"/>
        </w:rPr>
        <w:t xml:space="preserve">«технических» фирм нам оказывают сотрудники </w:t>
      </w:r>
      <w:r>
        <w:rPr>
          <w:sz w:val="28"/>
          <w:szCs w:val="28"/>
        </w:rPr>
        <w:t>правоохранительных органов</w:t>
      </w:r>
      <w:r w:rsidRPr="00757B88">
        <w:rPr>
          <w:sz w:val="28"/>
          <w:szCs w:val="28"/>
        </w:rPr>
        <w:t>.</w:t>
      </w:r>
      <w:r w:rsidR="008D4140">
        <w:rPr>
          <w:sz w:val="28"/>
          <w:szCs w:val="28"/>
        </w:rPr>
        <w:t xml:space="preserve"> </w:t>
      </w:r>
      <w:r w:rsidR="00C51923">
        <w:rPr>
          <w:sz w:val="28"/>
          <w:szCs w:val="28"/>
        </w:rPr>
        <w:t xml:space="preserve">В 2018 году примером такой совместной работы стало выявление на территории Республики предприятия, использующего в своей деятельности «схему» по закупке молока не напрямую у </w:t>
      </w:r>
      <w:proofErr w:type="spellStart"/>
      <w:r w:rsidR="00C51923">
        <w:rPr>
          <w:sz w:val="28"/>
          <w:szCs w:val="28"/>
        </w:rPr>
        <w:t>сельхозтоваропроизводителей</w:t>
      </w:r>
      <w:proofErr w:type="spellEnd"/>
      <w:r w:rsidR="00C51923">
        <w:rPr>
          <w:sz w:val="28"/>
          <w:szCs w:val="28"/>
        </w:rPr>
        <w:t xml:space="preserve">, а через фирмы «однодневки». Дальнейшие мероприятия выездного контроля в отношении данного налогоплательщика позволили собрать </w:t>
      </w:r>
      <w:r w:rsidR="00C51923" w:rsidRPr="00F82BC6">
        <w:rPr>
          <w:sz w:val="28"/>
          <w:szCs w:val="28"/>
        </w:rPr>
        <w:t>полную доказательную</w:t>
      </w:r>
      <w:r w:rsidR="00C51923">
        <w:rPr>
          <w:sz w:val="28"/>
          <w:szCs w:val="28"/>
        </w:rPr>
        <w:t xml:space="preserve"> базу о неправомерности действий плательщика, которая была поддержана в суде. В результате чего, </w:t>
      </w:r>
      <w:r w:rsidR="00C51923" w:rsidRPr="0062206A">
        <w:rPr>
          <w:color w:val="000000"/>
          <w:sz w:val="28"/>
          <w:szCs w:val="28"/>
        </w:rPr>
        <w:t>удалось «отстоять» для бюджета</w:t>
      </w:r>
      <w:r w:rsidR="00C51923">
        <w:rPr>
          <w:sz w:val="28"/>
          <w:szCs w:val="28"/>
        </w:rPr>
        <w:t xml:space="preserve"> порядка 100 млн. рублей.</w:t>
      </w:r>
    </w:p>
    <w:p w:rsidR="00E2521D" w:rsidRDefault="00787EF3" w:rsidP="00E2521D">
      <w:pPr>
        <w:spacing w:line="360" w:lineRule="auto"/>
        <w:ind w:left="-85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84EED">
        <w:rPr>
          <w:color w:val="000000"/>
          <w:sz w:val="28"/>
          <w:szCs w:val="28"/>
        </w:rPr>
        <w:t>заключение хочу отметить</w:t>
      </w:r>
      <w:r>
        <w:rPr>
          <w:color w:val="000000"/>
          <w:sz w:val="28"/>
          <w:szCs w:val="28"/>
        </w:rPr>
        <w:t xml:space="preserve">, </w:t>
      </w:r>
      <w:r w:rsidR="00E84EED">
        <w:rPr>
          <w:color w:val="000000"/>
          <w:sz w:val="28"/>
          <w:szCs w:val="28"/>
        </w:rPr>
        <w:t xml:space="preserve">что Налоговая </w:t>
      </w:r>
      <w:r>
        <w:rPr>
          <w:color w:val="000000"/>
          <w:sz w:val="28"/>
          <w:szCs w:val="28"/>
        </w:rPr>
        <w:t>С</w:t>
      </w:r>
      <w:r w:rsidR="00E2521D" w:rsidRPr="00B63144">
        <w:rPr>
          <w:color w:val="000000"/>
          <w:sz w:val="28"/>
          <w:szCs w:val="28"/>
        </w:rPr>
        <w:t>лужба проводит серьезную работу по пониманию налогоплательщиком своих налоговых рисков.</w:t>
      </w:r>
      <w:r w:rsidR="00E2521D" w:rsidRPr="00B63144">
        <w:t xml:space="preserve"> </w:t>
      </w:r>
      <w:r w:rsidR="00E2521D" w:rsidRPr="00B63144">
        <w:rPr>
          <w:color w:val="000000"/>
          <w:sz w:val="28"/>
          <w:szCs w:val="28"/>
        </w:rPr>
        <w:t>Сформированная база административных прецедентов, разъяснения Минфина РФ, значимые судебные решения и правовые позиции, выработанные на уровне Верховного суда РФ – все это публикуется на сайте налоговых органов.</w:t>
      </w:r>
    </w:p>
    <w:sectPr w:rsidR="00E2521D" w:rsidSect="00BB3C90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215E"/>
    <w:multiLevelType w:val="hybridMultilevel"/>
    <w:tmpl w:val="70D6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B4"/>
    <w:rsid w:val="00006724"/>
    <w:rsid w:val="00011621"/>
    <w:rsid w:val="00060E81"/>
    <w:rsid w:val="00083FB0"/>
    <w:rsid w:val="00093824"/>
    <w:rsid w:val="000B38F3"/>
    <w:rsid w:val="000B4A9F"/>
    <w:rsid w:val="00101ABF"/>
    <w:rsid w:val="00132D76"/>
    <w:rsid w:val="00144333"/>
    <w:rsid w:val="00163E5A"/>
    <w:rsid w:val="001653EE"/>
    <w:rsid w:val="001702CB"/>
    <w:rsid w:val="001875DB"/>
    <w:rsid w:val="001942B4"/>
    <w:rsid w:val="001C0B4F"/>
    <w:rsid w:val="001F494D"/>
    <w:rsid w:val="002134B3"/>
    <w:rsid w:val="00214452"/>
    <w:rsid w:val="0024262A"/>
    <w:rsid w:val="002D035C"/>
    <w:rsid w:val="002E3BC8"/>
    <w:rsid w:val="00335CCD"/>
    <w:rsid w:val="003461C7"/>
    <w:rsid w:val="003A1018"/>
    <w:rsid w:val="003A51AF"/>
    <w:rsid w:val="003B5A43"/>
    <w:rsid w:val="00413DC7"/>
    <w:rsid w:val="004262F2"/>
    <w:rsid w:val="00466517"/>
    <w:rsid w:val="00467561"/>
    <w:rsid w:val="00470725"/>
    <w:rsid w:val="004765E3"/>
    <w:rsid w:val="004A5ABE"/>
    <w:rsid w:val="004D54B9"/>
    <w:rsid w:val="004E2F9A"/>
    <w:rsid w:val="004F724C"/>
    <w:rsid w:val="005A2F60"/>
    <w:rsid w:val="005B38D9"/>
    <w:rsid w:val="005E3DBE"/>
    <w:rsid w:val="00617CCB"/>
    <w:rsid w:val="00640AB6"/>
    <w:rsid w:val="00660E3E"/>
    <w:rsid w:val="00666CE9"/>
    <w:rsid w:val="00675A7C"/>
    <w:rsid w:val="006775E7"/>
    <w:rsid w:val="006A500F"/>
    <w:rsid w:val="00712D7A"/>
    <w:rsid w:val="00732230"/>
    <w:rsid w:val="00734926"/>
    <w:rsid w:val="0073609E"/>
    <w:rsid w:val="0074002B"/>
    <w:rsid w:val="00787EF3"/>
    <w:rsid w:val="007A1D78"/>
    <w:rsid w:val="007B236E"/>
    <w:rsid w:val="007D5B64"/>
    <w:rsid w:val="00840FAD"/>
    <w:rsid w:val="008A568A"/>
    <w:rsid w:val="008D00D6"/>
    <w:rsid w:val="008D4140"/>
    <w:rsid w:val="008F009F"/>
    <w:rsid w:val="00916DCF"/>
    <w:rsid w:val="00932EA7"/>
    <w:rsid w:val="00943542"/>
    <w:rsid w:val="00957D1B"/>
    <w:rsid w:val="009F2D96"/>
    <w:rsid w:val="00A009E8"/>
    <w:rsid w:val="00A74D80"/>
    <w:rsid w:val="00A9349F"/>
    <w:rsid w:val="00AC7D30"/>
    <w:rsid w:val="00B11B5A"/>
    <w:rsid w:val="00B34FAC"/>
    <w:rsid w:val="00B50C6B"/>
    <w:rsid w:val="00B86E3F"/>
    <w:rsid w:val="00BB3C90"/>
    <w:rsid w:val="00BC22BB"/>
    <w:rsid w:val="00BD4ED1"/>
    <w:rsid w:val="00C16994"/>
    <w:rsid w:val="00C51923"/>
    <w:rsid w:val="00C70C8B"/>
    <w:rsid w:val="00C80BC7"/>
    <w:rsid w:val="00CB05D4"/>
    <w:rsid w:val="00CF4CCB"/>
    <w:rsid w:val="00CF660A"/>
    <w:rsid w:val="00D77FD2"/>
    <w:rsid w:val="00DF730B"/>
    <w:rsid w:val="00DF7BF6"/>
    <w:rsid w:val="00E2521D"/>
    <w:rsid w:val="00E833BC"/>
    <w:rsid w:val="00E84EED"/>
    <w:rsid w:val="00EA7D60"/>
    <w:rsid w:val="00EB093B"/>
    <w:rsid w:val="00EE381C"/>
    <w:rsid w:val="00EF3CA4"/>
    <w:rsid w:val="00F25982"/>
    <w:rsid w:val="00F33FF4"/>
    <w:rsid w:val="00F4726A"/>
    <w:rsid w:val="00F54A66"/>
    <w:rsid w:val="00F64C25"/>
    <w:rsid w:val="00F87429"/>
    <w:rsid w:val="00F9766F"/>
    <w:rsid w:val="00FC1E7A"/>
    <w:rsid w:val="00FC74C8"/>
    <w:rsid w:val="00FD776F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2B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F7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B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2B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F7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 Татьяна Вячеславовна</dc:creator>
  <cp:lastModifiedBy>Еланцева Марина Николаевна</cp:lastModifiedBy>
  <cp:revision>15</cp:revision>
  <dcterms:created xsi:type="dcterms:W3CDTF">2019-03-11T07:01:00Z</dcterms:created>
  <dcterms:modified xsi:type="dcterms:W3CDTF">2019-03-12T10:00:00Z</dcterms:modified>
</cp:coreProperties>
</file>